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7DA" w:rsidRDefault="003B1223" w:rsidP="006E4C70">
      <w:pPr>
        <w:tabs>
          <w:tab w:val="left" w:pos="8661"/>
        </w:tabs>
        <w:spacing w:line="360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22EA585" wp14:editId="1290A959">
            <wp:extent cx="5940425" cy="1737109"/>
            <wp:effectExtent l="0" t="0" r="0" b="0"/>
            <wp:docPr id="1" name="Рисунок 1" descr="H:\ЗДВР, doc\1. Планирование воспитательной работы, doc\Планирование ВР на 2019-2020уч.г\для титул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ЗДВР, doc\1. Планирование воспитательной работы, doc\Планирование ВР на 2019-2020уч.г\для титул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37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4FD4" w:rsidRPr="008E4FD4" w:rsidRDefault="008E4FD4" w:rsidP="008E4FD4">
      <w:pPr>
        <w:tabs>
          <w:tab w:val="left" w:pos="8661"/>
        </w:tabs>
        <w:jc w:val="center"/>
        <w:rPr>
          <w:sz w:val="24"/>
          <w:szCs w:val="28"/>
        </w:rPr>
      </w:pPr>
      <w:r w:rsidRPr="008E4FD4">
        <w:rPr>
          <w:sz w:val="24"/>
          <w:szCs w:val="28"/>
        </w:rPr>
        <w:t>Приложение</w:t>
      </w:r>
    </w:p>
    <w:p w:rsidR="008E4FD4" w:rsidRPr="008E4FD4" w:rsidRDefault="008E4FD4" w:rsidP="008E4FD4">
      <w:pPr>
        <w:tabs>
          <w:tab w:val="left" w:pos="8661"/>
        </w:tabs>
        <w:jc w:val="center"/>
        <w:rPr>
          <w:sz w:val="24"/>
          <w:szCs w:val="28"/>
        </w:rPr>
      </w:pPr>
      <w:r w:rsidRPr="008E4FD4">
        <w:rPr>
          <w:sz w:val="24"/>
          <w:szCs w:val="28"/>
        </w:rPr>
        <w:t>к основной общеобразовательной программе среднего общего образования</w:t>
      </w:r>
    </w:p>
    <w:p w:rsidR="008E4FD4" w:rsidRPr="008E4FD4" w:rsidRDefault="008E4FD4" w:rsidP="008E4FD4">
      <w:pPr>
        <w:tabs>
          <w:tab w:val="left" w:pos="8661"/>
        </w:tabs>
        <w:jc w:val="center"/>
        <w:rPr>
          <w:sz w:val="24"/>
          <w:szCs w:val="28"/>
        </w:rPr>
      </w:pPr>
      <w:r w:rsidRPr="008E4FD4">
        <w:rPr>
          <w:sz w:val="24"/>
          <w:szCs w:val="28"/>
        </w:rPr>
        <w:t>Муниципального казенного общеобразовательного учреждения</w:t>
      </w:r>
    </w:p>
    <w:p w:rsidR="006E4C70" w:rsidRPr="008E4FD4" w:rsidRDefault="008E4FD4" w:rsidP="008E4FD4">
      <w:pPr>
        <w:tabs>
          <w:tab w:val="left" w:pos="8661"/>
        </w:tabs>
        <w:jc w:val="center"/>
        <w:rPr>
          <w:sz w:val="24"/>
          <w:szCs w:val="28"/>
        </w:rPr>
      </w:pPr>
      <w:r w:rsidRPr="008E4FD4">
        <w:rPr>
          <w:sz w:val="24"/>
          <w:szCs w:val="28"/>
        </w:rPr>
        <w:t>«Чатлыковская средняя общеобразовательная школа»</w:t>
      </w:r>
    </w:p>
    <w:p w:rsidR="006E4C70" w:rsidRDefault="006E4C70" w:rsidP="007D47DA">
      <w:pPr>
        <w:tabs>
          <w:tab w:val="left" w:pos="8661"/>
        </w:tabs>
        <w:spacing w:line="360" w:lineRule="auto"/>
        <w:jc w:val="center"/>
        <w:rPr>
          <w:b/>
          <w:sz w:val="28"/>
          <w:szCs w:val="28"/>
        </w:rPr>
      </w:pPr>
    </w:p>
    <w:p w:rsidR="006E4C70" w:rsidRDefault="006E4C70" w:rsidP="007D47DA">
      <w:pPr>
        <w:tabs>
          <w:tab w:val="left" w:pos="8661"/>
        </w:tabs>
        <w:spacing w:line="360" w:lineRule="auto"/>
        <w:jc w:val="center"/>
        <w:rPr>
          <w:b/>
          <w:sz w:val="28"/>
          <w:szCs w:val="28"/>
        </w:rPr>
      </w:pPr>
    </w:p>
    <w:p w:rsidR="008E4FD4" w:rsidRDefault="008E4FD4" w:rsidP="007D47DA">
      <w:pPr>
        <w:tabs>
          <w:tab w:val="left" w:pos="8661"/>
        </w:tabs>
        <w:spacing w:line="360" w:lineRule="auto"/>
        <w:jc w:val="center"/>
        <w:rPr>
          <w:b/>
          <w:sz w:val="28"/>
          <w:szCs w:val="28"/>
        </w:rPr>
      </w:pPr>
    </w:p>
    <w:p w:rsidR="007D47DA" w:rsidRDefault="007D47DA" w:rsidP="007D47DA">
      <w:pPr>
        <w:tabs>
          <w:tab w:val="left" w:pos="866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УЧЕБНЫЙ ПЛАН </w:t>
      </w:r>
    </w:p>
    <w:p w:rsidR="007D47DA" w:rsidRDefault="007D47DA" w:rsidP="007D47DA">
      <w:pPr>
        <w:tabs>
          <w:tab w:val="left" w:pos="8661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ДОПОЛНИТЕЛЬНОГО ОБРАЗОВАНИЯ</w:t>
      </w:r>
      <w:r w:rsidRPr="00B8220F">
        <w:rPr>
          <w:b/>
          <w:sz w:val="28"/>
          <w:szCs w:val="28"/>
        </w:rPr>
        <w:t xml:space="preserve"> (Ф</w:t>
      </w:r>
      <w:r>
        <w:rPr>
          <w:b/>
          <w:sz w:val="28"/>
          <w:szCs w:val="28"/>
        </w:rPr>
        <w:t xml:space="preserve">К </w:t>
      </w:r>
      <w:r w:rsidRPr="00B8220F">
        <w:rPr>
          <w:b/>
          <w:sz w:val="28"/>
          <w:szCs w:val="28"/>
        </w:rPr>
        <w:t>ГОС</w:t>
      </w:r>
      <w:r>
        <w:rPr>
          <w:b/>
          <w:sz w:val="28"/>
          <w:szCs w:val="28"/>
        </w:rPr>
        <w:t xml:space="preserve"> </w:t>
      </w:r>
      <w:r w:rsidR="005C483A">
        <w:rPr>
          <w:b/>
          <w:sz w:val="28"/>
          <w:szCs w:val="28"/>
        </w:rPr>
        <w:t>СОО</w:t>
      </w:r>
      <w:r w:rsidRPr="00B8220F">
        <w:rPr>
          <w:b/>
          <w:sz w:val="28"/>
          <w:szCs w:val="28"/>
        </w:rPr>
        <w:t>)</w:t>
      </w:r>
    </w:p>
    <w:p w:rsidR="007D47DA" w:rsidRPr="00B8220F" w:rsidRDefault="003B1223" w:rsidP="007D47DA">
      <w:pPr>
        <w:tabs>
          <w:tab w:val="left" w:pos="866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2019 – 2020</w:t>
      </w:r>
      <w:r w:rsidR="00313082">
        <w:rPr>
          <w:b/>
          <w:sz w:val="28"/>
          <w:szCs w:val="28"/>
        </w:rPr>
        <w:t xml:space="preserve"> </w:t>
      </w:r>
      <w:proofErr w:type="spellStart"/>
      <w:r w:rsidR="007D47DA">
        <w:rPr>
          <w:b/>
          <w:sz w:val="28"/>
          <w:szCs w:val="28"/>
        </w:rPr>
        <w:t>уч.г</w:t>
      </w:r>
      <w:proofErr w:type="spellEnd"/>
      <w:r w:rsidR="007D47DA">
        <w:rPr>
          <w:b/>
          <w:sz w:val="28"/>
          <w:szCs w:val="28"/>
        </w:rPr>
        <w:t>.</w:t>
      </w: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6E4C70" w:rsidRDefault="006E4C70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8E4FD4" w:rsidRDefault="008E4FD4" w:rsidP="007D47DA">
      <w:pPr>
        <w:tabs>
          <w:tab w:val="left" w:pos="8661"/>
        </w:tabs>
        <w:spacing w:before="100" w:beforeAutospacing="1"/>
        <w:ind w:firstLine="709"/>
        <w:jc w:val="both"/>
        <w:rPr>
          <w:sz w:val="24"/>
          <w:szCs w:val="24"/>
        </w:rPr>
      </w:pPr>
    </w:p>
    <w:p w:rsidR="007D47DA" w:rsidRDefault="007D47DA" w:rsidP="007D47DA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с. Чатлык</w:t>
      </w:r>
    </w:p>
    <w:p w:rsidR="007D47DA" w:rsidRDefault="0068419F" w:rsidP="007D47DA">
      <w:pPr>
        <w:tabs>
          <w:tab w:val="left" w:pos="8661"/>
        </w:tabs>
        <w:spacing w:before="120" w:after="120"/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3B1223">
        <w:rPr>
          <w:sz w:val="24"/>
          <w:szCs w:val="24"/>
        </w:rPr>
        <w:t>9</w:t>
      </w:r>
      <w:r w:rsidR="00313082">
        <w:rPr>
          <w:sz w:val="24"/>
          <w:szCs w:val="24"/>
        </w:rPr>
        <w:t xml:space="preserve"> </w:t>
      </w:r>
      <w:r w:rsidR="007D47DA">
        <w:rPr>
          <w:sz w:val="24"/>
          <w:szCs w:val="24"/>
        </w:rPr>
        <w:t>год</w:t>
      </w:r>
    </w:p>
    <w:p w:rsidR="007D47DA" w:rsidRDefault="007D47DA" w:rsidP="007D47DA">
      <w:pPr>
        <w:spacing w:before="120"/>
        <w:jc w:val="center"/>
        <w:rPr>
          <w:b/>
          <w:bCs/>
          <w:sz w:val="24"/>
          <w:szCs w:val="24"/>
        </w:rPr>
      </w:pPr>
    </w:p>
    <w:p w:rsidR="007D47DA" w:rsidRPr="00493025" w:rsidRDefault="0068419F" w:rsidP="007D47DA">
      <w:pPr>
        <w:spacing w:before="120"/>
        <w:jc w:val="center"/>
        <w:rPr>
          <w:b/>
          <w:bCs/>
          <w:sz w:val="24"/>
          <w:szCs w:val="24"/>
        </w:rPr>
      </w:pPr>
      <w:r w:rsidRPr="00493025">
        <w:rPr>
          <w:b/>
          <w:bCs/>
          <w:sz w:val="24"/>
          <w:szCs w:val="24"/>
        </w:rPr>
        <w:t>ПОЯСНИТЕЛЬНАЯ ЗАПИСКА</w:t>
      </w:r>
    </w:p>
    <w:p w:rsidR="007D47DA" w:rsidRDefault="007D47DA" w:rsidP="007D47DA">
      <w:pPr>
        <w:tabs>
          <w:tab w:val="left" w:pos="851"/>
        </w:tabs>
        <w:spacing w:before="120" w:after="120"/>
        <w:ind w:firstLine="851"/>
        <w:jc w:val="both"/>
        <w:rPr>
          <w:sz w:val="24"/>
          <w:szCs w:val="24"/>
        </w:rPr>
      </w:pPr>
      <w:r w:rsidRPr="003144D1">
        <w:rPr>
          <w:sz w:val="24"/>
          <w:szCs w:val="24"/>
        </w:rPr>
        <w:t>Составной частью образовательного процесса школы является система дополнительного образования</w:t>
      </w:r>
      <w:r>
        <w:rPr>
          <w:sz w:val="24"/>
          <w:szCs w:val="24"/>
        </w:rPr>
        <w:t xml:space="preserve"> (составная часть ФБУП). При переходе ОУ на стандарты второго поколения система дополнительного образования интегрируется с внеурочной деятельностью за сч</w:t>
      </w:r>
      <w:r w:rsidR="0068419F">
        <w:rPr>
          <w:sz w:val="24"/>
          <w:szCs w:val="24"/>
        </w:rPr>
        <w:t>ет выполнения нормативно – правов</w:t>
      </w:r>
      <w:r>
        <w:rPr>
          <w:sz w:val="24"/>
          <w:szCs w:val="24"/>
        </w:rPr>
        <w:t xml:space="preserve">ых актов в области защиты прав ребенка на образование, профессиональной переподготовки педагогов ОУ, обновления педагогических технологий в работе с обучающимися. </w:t>
      </w:r>
    </w:p>
    <w:p w:rsidR="007D47DA" w:rsidRPr="00C2291A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C2291A">
        <w:rPr>
          <w:b/>
          <w:sz w:val="24"/>
          <w:szCs w:val="24"/>
        </w:rPr>
        <w:t>Нор</w:t>
      </w:r>
      <w:r>
        <w:rPr>
          <w:b/>
          <w:sz w:val="24"/>
          <w:szCs w:val="24"/>
        </w:rPr>
        <w:t>ма</w:t>
      </w:r>
      <w:r w:rsidRPr="00C2291A">
        <w:rPr>
          <w:b/>
          <w:sz w:val="24"/>
          <w:szCs w:val="24"/>
        </w:rPr>
        <w:t xml:space="preserve">тивно-правовое обеспечение планирования дополнительного образования:  </w:t>
      </w:r>
    </w:p>
    <w:p w:rsidR="007D47DA" w:rsidRDefault="007D47DA" w:rsidP="007D47DA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Федеральный</w:t>
      </w:r>
      <w:r w:rsidRPr="0098216C">
        <w:rPr>
          <w:sz w:val="24"/>
          <w:szCs w:val="24"/>
        </w:rPr>
        <w:t xml:space="preserve"> закон Российской Ф</w:t>
      </w:r>
      <w:r w:rsidR="0068419F">
        <w:rPr>
          <w:sz w:val="24"/>
          <w:szCs w:val="24"/>
        </w:rPr>
        <w:t>едерации от 29 декабря 2012 г. №</w:t>
      </w:r>
      <w:r w:rsidRPr="0098216C">
        <w:rPr>
          <w:sz w:val="24"/>
          <w:szCs w:val="24"/>
        </w:rPr>
        <w:t xml:space="preserve"> 273-ФЗ "Об образовании в Российской Федерации"</w:t>
      </w:r>
      <w:r>
        <w:rPr>
          <w:sz w:val="24"/>
          <w:szCs w:val="24"/>
        </w:rPr>
        <w:t xml:space="preserve">, </w:t>
      </w:r>
      <w:r w:rsidR="0068419F">
        <w:rPr>
          <w:sz w:val="24"/>
          <w:szCs w:val="24"/>
        </w:rPr>
        <w:t>вступивший действие</w:t>
      </w:r>
      <w:r>
        <w:rPr>
          <w:sz w:val="24"/>
          <w:szCs w:val="24"/>
        </w:rPr>
        <w:t xml:space="preserve"> 01.09.2013г</w:t>
      </w:r>
      <w:r w:rsidRPr="003144D1">
        <w:rPr>
          <w:sz w:val="24"/>
          <w:szCs w:val="24"/>
        </w:rPr>
        <w:t>.</w:t>
      </w:r>
    </w:p>
    <w:p w:rsidR="008E4FD4" w:rsidRPr="008E4FD4" w:rsidRDefault="008E4FD4" w:rsidP="008E4FD4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8E4FD4">
        <w:rPr>
          <w:sz w:val="24"/>
          <w:szCs w:val="24"/>
        </w:rPr>
        <w:t>Закон Свердловской области «Об образовании в Свердловской области» №78-ОЗ от</w:t>
      </w:r>
      <w:r>
        <w:rPr>
          <w:sz w:val="24"/>
          <w:szCs w:val="24"/>
        </w:rPr>
        <w:t xml:space="preserve"> </w:t>
      </w:r>
      <w:r w:rsidRPr="008E4FD4">
        <w:rPr>
          <w:sz w:val="24"/>
          <w:szCs w:val="24"/>
        </w:rPr>
        <w:t>15.07.2013 г.;</w:t>
      </w:r>
    </w:p>
    <w:p w:rsidR="004B6F2D" w:rsidRDefault="004B6F2D" w:rsidP="007D47DA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П</w:t>
      </w:r>
      <w:r w:rsidRPr="00CD4B6C">
        <w:rPr>
          <w:sz w:val="24"/>
          <w:szCs w:val="24"/>
        </w:rPr>
        <w:t>риказ Министерства образования Российской Федерации от 09.03.2004 № 1312г.</w:t>
      </w:r>
      <w:r>
        <w:rPr>
          <w:sz w:val="24"/>
          <w:szCs w:val="24"/>
        </w:rPr>
        <w:t xml:space="preserve"> </w:t>
      </w:r>
      <w:r w:rsidRPr="00CD4B6C">
        <w:rPr>
          <w:sz w:val="24"/>
          <w:szCs w:val="24"/>
        </w:rPr>
        <w:t>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 (с изменениями)</w:t>
      </w:r>
      <w:r>
        <w:rPr>
          <w:sz w:val="24"/>
          <w:szCs w:val="24"/>
        </w:rPr>
        <w:t>.</w:t>
      </w:r>
    </w:p>
    <w:p w:rsidR="007D47DA" w:rsidRDefault="007D47DA" w:rsidP="007D47DA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B3109F">
        <w:rPr>
          <w:sz w:val="24"/>
          <w:szCs w:val="24"/>
        </w:rPr>
        <w:t>Постановление Главного государственного санитарного врача РФ от 29.12.2010г. №189 «Об утверждении СанПиН 2.4.2.2821-10 «Санитарно-эпидемиологические требования к условиям и организации обучения в общеобразовательных учреждениях», зарегистрировано Минюстом России 03.03.2011г., рег.№19993, опубликовано 16.03.2011г.</w:t>
      </w:r>
    </w:p>
    <w:p w:rsidR="008E4FD4" w:rsidRDefault="007D47DA" w:rsidP="008E4FD4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B3109F">
        <w:rPr>
          <w:sz w:val="24"/>
          <w:szCs w:val="24"/>
        </w:rPr>
        <w:t>Приказ Министерства образования и науки РФ от 28.12.2010г. №2106 «Федеральные требования к образовательным учреждениям части охраны здоровья обучающихся, воспитанников», зарегистрирован Минюстом России 02.02.2011г., рег. №19676.</w:t>
      </w:r>
    </w:p>
    <w:p w:rsidR="008E4FD4" w:rsidRPr="008E4FD4" w:rsidRDefault="008E4FD4" w:rsidP="008E4FD4">
      <w:pPr>
        <w:numPr>
          <w:ilvl w:val="0"/>
          <w:numId w:val="2"/>
        </w:num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8E4FD4">
        <w:rPr>
          <w:sz w:val="24"/>
          <w:szCs w:val="24"/>
        </w:rPr>
        <w:t>Распоряжение Губернатора Свердловской области «О поэтапном внедрении</w:t>
      </w:r>
      <w:r>
        <w:rPr>
          <w:sz w:val="24"/>
          <w:szCs w:val="24"/>
        </w:rPr>
        <w:t xml:space="preserve"> </w:t>
      </w:r>
      <w:r w:rsidRPr="008E4FD4">
        <w:rPr>
          <w:sz w:val="24"/>
          <w:szCs w:val="24"/>
        </w:rPr>
        <w:t>Всероссийского физкультурно-спортивного комплекса «Готов к труду и обороне» (ГТО) в</w:t>
      </w:r>
      <w:r>
        <w:rPr>
          <w:sz w:val="24"/>
          <w:szCs w:val="24"/>
        </w:rPr>
        <w:t xml:space="preserve"> </w:t>
      </w:r>
      <w:r w:rsidRPr="008E4FD4">
        <w:rPr>
          <w:sz w:val="24"/>
          <w:szCs w:val="24"/>
        </w:rPr>
        <w:t>Свердловской области от 21 июля 2014 г. N 188-РГ;</w:t>
      </w:r>
    </w:p>
    <w:p w:rsidR="008E4FD4" w:rsidRPr="00F7365A" w:rsidRDefault="008E4FD4" w:rsidP="008E4FD4">
      <w:pPr>
        <w:pStyle w:val="Style9"/>
        <w:numPr>
          <w:ilvl w:val="0"/>
          <w:numId w:val="2"/>
        </w:numPr>
        <w:spacing w:before="158" w:line="276" w:lineRule="auto"/>
      </w:pPr>
      <w:r w:rsidRPr="00F7365A">
        <w:t>Устав Муниципального казенного общеобразовательного учреждения «Чатлыковская средняя общеобразовательная школа» (в действующей редакции);</w:t>
      </w:r>
    </w:p>
    <w:p w:rsidR="007D47DA" w:rsidRPr="00C660C5" w:rsidRDefault="007D47DA" w:rsidP="007D47DA">
      <w:pPr>
        <w:tabs>
          <w:tab w:val="left" w:pos="851"/>
        </w:tabs>
        <w:spacing w:before="120" w:after="12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Pr="00C660C5">
        <w:rPr>
          <w:b/>
          <w:sz w:val="24"/>
          <w:szCs w:val="24"/>
        </w:rPr>
        <w:t>Планирование дополнительного образования</w:t>
      </w:r>
    </w:p>
    <w:p w:rsidR="007D47DA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Направленность</w:t>
      </w:r>
      <w:r w:rsidRPr="003144D1">
        <w:rPr>
          <w:i/>
          <w:sz w:val="24"/>
          <w:szCs w:val="24"/>
        </w:rPr>
        <w:t xml:space="preserve"> системы дополнительного образования</w:t>
      </w:r>
      <w:r w:rsidRPr="003144D1">
        <w:rPr>
          <w:sz w:val="24"/>
          <w:szCs w:val="24"/>
        </w:rPr>
        <w:t>:</w:t>
      </w:r>
    </w:p>
    <w:p w:rsidR="007D47DA" w:rsidRPr="006940E1" w:rsidRDefault="007D47DA" w:rsidP="006E4C7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 w:rsidRPr="006940E1">
        <w:rPr>
          <w:sz w:val="24"/>
          <w:szCs w:val="24"/>
        </w:rPr>
        <w:t>Художественно – э</w:t>
      </w:r>
      <w:r>
        <w:rPr>
          <w:sz w:val="24"/>
          <w:szCs w:val="24"/>
        </w:rPr>
        <w:t>стетическая</w:t>
      </w:r>
      <w:r w:rsidRPr="006940E1">
        <w:rPr>
          <w:sz w:val="24"/>
          <w:szCs w:val="24"/>
        </w:rPr>
        <w:t>;</w:t>
      </w:r>
    </w:p>
    <w:p w:rsidR="007D47DA" w:rsidRPr="00996405" w:rsidRDefault="007D47DA" w:rsidP="006E4C7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Эколого-биологическая;</w:t>
      </w:r>
    </w:p>
    <w:p w:rsidR="007D47DA" w:rsidRDefault="007D47DA" w:rsidP="006E4C7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Физкультурно-спортивная;</w:t>
      </w:r>
    </w:p>
    <w:p w:rsidR="007D47DA" w:rsidRPr="00F313D4" w:rsidRDefault="007D47DA" w:rsidP="006E4C70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Спортивно-техническая.</w:t>
      </w:r>
    </w:p>
    <w:p w:rsidR="007D47DA" w:rsidRDefault="007D47DA" w:rsidP="007D47DA">
      <w:pPr>
        <w:tabs>
          <w:tab w:val="left" w:pos="709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Pr="006D3965">
        <w:rPr>
          <w:i/>
          <w:sz w:val="24"/>
          <w:szCs w:val="24"/>
        </w:rPr>
        <w:t>Дополнительное образование</w:t>
      </w:r>
      <w:r w:rsidRPr="003144D1">
        <w:rPr>
          <w:sz w:val="24"/>
          <w:szCs w:val="24"/>
        </w:rPr>
        <w:t xml:space="preserve"> – самостоятельный и самоценный вид образования, способный компенсировать и дополнять то, что школа объективно не может предоставить во время уроков.  </w:t>
      </w:r>
    </w:p>
    <w:p w:rsidR="007D47DA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144D1">
        <w:rPr>
          <w:b/>
          <w:sz w:val="24"/>
          <w:szCs w:val="24"/>
        </w:rPr>
        <w:t>Цель</w:t>
      </w:r>
      <w:r w:rsidRPr="003144D1">
        <w:rPr>
          <w:sz w:val="24"/>
          <w:szCs w:val="24"/>
        </w:rPr>
        <w:t xml:space="preserve"> развития системы дополнительного образования в образовательном учреждении – расширение перечня образовательных услуг в интересах </w:t>
      </w:r>
      <w:r w:rsidR="0068419F" w:rsidRPr="003144D1">
        <w:rPr>
          <w:sz w:val="24"/>
          <w:szCs w:val="24"/>
        </w:rPr>
        <w:t>учащегося и</w:t>
      </w:r>
      <w:r w:rsidRPr="003144D1">
        <w:rPr>
          <w:sz w:val="24"/>
          <w:szCs w:val="24"/>
        </w:rPr>
        <w:t xml:space="preserve"> его законных представителей на основе удовлетворения разнообразных образовательных потребностей.  </w:t>
      </w:r>
    </w:p>
    <w:p w:rsidR="007D47DA" w:rsidRPr="003144D1" w:rsidRDefault="0068419F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b/>
          <w:i/>
          <w:sz w:val="24"/>
          <w:szCs w:val="24"/>
        </w:rPr>
        <w:lastRenderedPageBreak/>
        <w:t>Задачи системы</w:t>
      </w:r>
      <w:r w:rsidR="007D47DA" w:rsidRPr="003144D1">
        <w:rPr>
          <w:b/>
          <w:i/>
          <w:sz w:val="24"/>
          <w:szCs w:val="24"/>
        </w:rPr>
        <w:t xml:space="preserve"> дополнительного образования:</w:t>
      </w:r>
    </w:p>
    <w:p w:rsidR="007D47DA" w:rsidRDefault="007D47DA" w:rsidP="007D47DA">
      <w:pPr>
        <w:tabs>
          <w:tab w:val="left" w:pos="866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Pr="003144D1">
        <w:rPr>
          <w:sz w:val="24"/>
          <w:szCs w:val="24"/>
        </w:rPr>
        <w:t>создание нормативно-правовой основы развития системы дополнительного образования</w:t>
      </w:r>
      <w:r>
        <w:rPr>
          <w:sz w:val="24"/>
          <w:szCs w:val="24"/>
        </w:rPr>
        <w:t>;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68419F" w:rsidRPr="003144D1">
        <w:rPr>
          <w:sz w:val="24"/>
          <w:szCs w:val="24"/>
        </w:rPr>
        <w:t>совершенствование</w:t>
      </w:r>
      <w:r w:rsidR="0068419F">
        <w:rPr>
          <w:sz w:val="24"/>
          <w:szCs w:val="24"/>
        </w:rPr>
        <w:t xml:space="preserve"> </w:t>
      </w:r>
      <w:r w:rsidR="0068419F" w:rsidRPr="003144D1">
        <w:rPr>
          <w:sz w:val="24"/>
          <w:szCs w:val="24"/>
        </w:rPr>
        <w:t>и</w:t>
      </w:r>
      <w:r w:rsidRPr="003144D1">
        <w:rPr>
          <w:sz w:val="24"/>
          <w:szCs w:val="24"/>
        </w:rPr>
        <w:t xml:space="preserve"> изменение содержания дополнительного </w:t>
      </w:r>
      <w:r w:rsidR="0068419F" w:rsidRPr="003144D1">
        <w:rPr>
          <w:sz w:val="24"/>
          <w:szCs w:val="24"/>
        </w:rPr>
        <w:t>образования в</w:t>
      </w:r>
      <w:r w:rsidRPr="003144D1">
        <w:rPr>
          <w:sz w:val="24"/>
          <w:szCs w:val="24"/>
        </w:rPr>
        <w:t xml:space="preserve"> соответствии с запросами учащихся;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44D1">
        <w:rPr>
          <w:sz w:val="24"/>
          <w:szCs w:val="24"/>
        </w:rPr>
        <w:t>формирование мотивации ребенка к познанию и творчеству на основе организации всесторонней социально-педагогической поддержки учащихся;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44D1">
        <w:rPr>
          <w:sz w:val="24"/>
          <w:szCs w:val="24"/>
        </w:rPr>
        <w:t>необходимость формирования нравственных ценностей, способствующих гармоничному существованию личности в современном обществе;</w:t>
      </w:r>
    </w:p>
    <w:p w:rsidR="007D47DA" w:rsidRDefault="007D47DA" w:rsidP="007D47DA">
      <w:pPr>
        <w:tabs>
          <w:tab w:val="left" w:pos="8661"/>
        </w:tabs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3144D1">
        <w:rPr>
          <w:sz w:val="24"/>
          <w:szCs w:val="24"/>
        </w:rPr>
        <w:t>повышение уровня профессионального мастерства педагогов дополнительного образования, способного воспитывать детей через их интересы по принципу творческого союза;</w:t>
      </w:r>
    </w:p>
    <w:p w:rsidR="007D47DA" w:rsidRPr="00F313D4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b/>
          <w:sz w:val="24"/>
          <w:szCs w:val="24"/>
        </w:rPr>
      </w:pPr>
      <w:r w:rsidRPr="003144D1">
        <w:rPr>
          <w:sz w:val="24"/>
          <w:szCs w:val="24"/>
        </w:rPr>
        <w:t xml:space="preserve"> </w:t>
      </w:r>
      <w:r w:rsidRPr="003144D1">
        <w:rPr>
          <w:b/>
          <w:sz w:val="24"/>
          <w:szCs w:val="24"/>
        </w:rPr>
        <w:t>Основные принципы содержания дополнительного образования: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Принцип </w:t>
      </w:r>
      <w:r w:rsidRPr="003144D1">
        <w:rPr>
          <w:i/>
          <w:sz w:val="24"/>
          <w:szCs w:val="24"/>
        </w:rPr>
        <w:t>индивидуально – личностной ориентации</w:t>
      </w:r>
      <w:r w:rsidRPr="003144D1">
        <w:rPr>
          <w:sz w:val="24"/>
          <w:szCs w:val="24"/>
        </w:rPr>
        <w:t xml:space="preserve"> содержания дополнительного образования предполагает предоставление ученику возможности самому выбирать предпочтительные социальные сферы для самореализации посредством дополнительного образования.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Принцип </w:t>
      </w:r>
      <w:r w:rsidRPr="003144D1">
        <w:rPr>
          <w:i/>
          <w:sz w:val="24"/>
          <w:szCs w:val="24"/>
        </w:rPr>
        <w:t xml:space="preserve">ценностно-смыслового равенства </w:t>
      </w:r>
      <w:r w:rsidRPr="003144D1">
        <w:rPr>
          <w:sz w:val="24"/>
          <w:szCs w:val="24"/>
        </w:rPr>
        <w:t>взрослого и ребенка.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Дополнительное образование может и должно быть принято не как однонаправленная передача опыта и оценочных суждений от старшего поколения к младшему, а как взаимодействие и сотрудничество взрослых и детей в сфере их совместного бытия.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Принцип </w:t>
      </w:r>
      <w:r w:rsidRPr="003144D1">
        <w:rPr>
          <w:i/>
          <w:sz w:val="24"/>
          <w:szCs w:val="24"/>
        </w:rPr>
        <w:t>природосообразности</w:t>
      </w:r>
      <w:r w:rsidRPr="003144D1">
        <w:rPr>
          <w:sz w:val="24"/>
          <w:szCs w:val="24"/>
        </w:rPr>
        <w:t xml:space="preserve"> предполагает признание индивидуальных природных способностей ребенка, отказ от сравнения индивидуальных природных особенностей ребенка, отказ от сравнения его с другими, уважение посильных ритмов его жизни, труда.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Принцип </w:t>
      </w:r>
      <w:r w:rsidRPr="003144D1">
        <w:rPr>
          <w:i/>
          <w:sz w:val="24"/>
          <w:szCs w:val="24"/>
        </w:rPr>
        <w:t>творческого начала</w:t>
      </w:r>
      <w:r w:rsidRPr="003144D1">
        <w:rPr>
          <w:sz w:val="24"/>
          <w:szCs w:val="24"/>
        </w:rPr>
        <w:t xml:space="preserve"> дополнительного образования. Творчество рассматривается как единый рычаг, способный придавать образованию поступательное движение в направлении совершенствования, развития. Актуально творчество педагогов дополнительного образования как в использовании эффективных традиционных, так и в создании современных педагогических технологий.</w:t>
      </w:r>
    </w:p>
    <w:p w:rsidR="007D47DA" w:rsidRPr="003144D1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Принцип </w:t>
      </w:r>
      <w:r w:rsidRPr="003144D1">
        <w:rPr>
          <w:i/>
          <w:sz w:val="24"/>
          <w:szCs w:val="24"/>
        </w:rPr>
        <w:t>комфортности</w:t>
      </w:r>
      <w:r w:rsidRPr="003144D1">
        <w:rPr>
          <w:sz w:val="24"/>
          <w:szCs w:val="24"/>
        </w:rPr>
        <w:t xml:space="preserve"> образовательного пространства предполагает создание в образовательно-воспитательной среде оптимальных условий для </w:t>
      </w:r>
      <w:r w:rsidR="0068419F" w:rsidRPr="003144D1">
        <w:rPr>
          <w:sz w:val="24"/>
          <w:szCs w:val="24"/>
        </w:rPr>
        <w:t>благополучного пребывания</w:t>
      </w:r>
      <w:r w:rsidRPr="003144D1">
        <w:rPr>
          <w:sz w:val="24"/>
          <w:szCs w:val="24"/>
        </w:rPr>
        <w:t xml:space="preserve"> и развития каждого ребенка. Ни один не должен чувствовать себя отторгнутым образовательным пространством.</w:t>
      </w:r>
    </w:p>
    <w:p w:rsidR="007D47DA" w:rsidRDefault="007D47DA" w:rsidP="007D47DA">
      <w:pPr>
        <w:tabs>
          <w:tab w:val="left" w:pos="8661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</w:t>
      </w:r>
      <w:r w:rsidR="0068419F" w:rsidRPr="003144D1">
        <w:rPr>
          <w:sz w:val="24"/>
          <w:szCs w:val="24"/>
        </w:rPr>
        <w:t>Система дополнительного</w:t>
      </w:r>
      <w:r w:rsidRPr="003144D1">
        <w:rPr>
          <w:sz w:val="24"/>
          <w:szCs w:val="24"/>
        </w:rPr>
        <w:t xml:space="preserve"> образования представлена сетью кружков, которые реализуют дифференцированные, </w:t>
      </w:r>
      <w:r>
        <w:rPr>
          <w:sz w:val="24"/>
          <w:szCs w:val="24"/>
        </w:rPr>
        <w:t>разноуровневые</w:t>
      </w:r>
      <w:r w:rsidRPr="003144D1">
        <w:rPr>
          <w:sz w:val="24"/>
          <w:szCs w:val="24"/>
        </w:rPr>
        <w:t xml:space="preserve"> и много вариативные образовательные программы, направленные на повышение способности к обучаемости и творческую самореализацию личности.</w:t>
      </w:r>
    </w:p>
    <w:p w:rsidR="006E4C70" w:rsidRDefault="006E4C70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</w:p>
    <w:p w:rsidR="00D93017" w:rsidRDefault="00D93017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</w:p>
    <w:p w:rsidR="003B1223" w:rsidRDefault="003B1223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</w:p>
    <w:p w:rsidR="003B1223" w:rsidRDefault="003B1223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</w:p>
    <w:p w:rsidR="003B1223" w:rsidRDefault="003B1223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</w:p>
    <w:p w:rsidR="007D47DA" w:rsidRPr="00C5785C" w:rsidRDefault="007D47DA" w:rsidP="007D47DA">
      <w:pPr>
        <w:shd w:val="clear" w:color="auto" w:fill="FFFFFF"/>
        <w:spacing w:before="120" w:after="120"/>
        <w:ind w:left="106"/>
        <w:jc w:val="center"/>
        <w:rPr>
          <w:b/>
          <w:sz w:val="24"/>
          <w:szCs w:val="24"/>
        </w:rPr>
      </w:pPr>
      <w:r w:rsidRPr="00C5785C">
        <w:rPr>
          <w:b/>
          <w:sz w:val="24"/>
          <w:szCs w:val="24"/>
        </w:rPr>
        <w:lastRenderedPageBreak/>
        <w:t>Учебный план дополнительного образования (недельный /годовой)</w:t>
      </w:r>
    </w:p>
    <w:p w:rsidR="007D47DA" w:rsidRDefault="007D47DA" w:rsidP="007D47DA">
      <w:pPr>
        <w:shd w:val="clear" w:color="auto" w:fill="FFFFFF"/>
        <w:spacing w:before="120" w:after="120"/>
        <w:ind w:left="101"/>
        <w:jc w:val="center"/>
        <w:rPr>
          <w:b/>
          <w:sz w:val="24"/>
          <w:szCs w:val="24"/>
        </w:rPr>
      </w:pPr>
      <w:r w:rsidRPr="00C5785C">
        <w:rPr>
          <w:b/>
          <w:sz w:val="24"/>
          <w:szCs w:val="24"/>
        </w:rPr>
        <w:t xml:space="preserve">основное общее образование и </w:t>
      </w:r>
      <w:r w:rsidR="0068419F" w:rsidRPr="00C5785C">
        <w:rPr>
          <w:b/>
          <w:sz w:val="24"/>
          <w:szCs w:val="24"/>
        </w:rPr>
        <w:t>среднее общее</w:t>
      </w:r>
      <w:r w:rsidRPr="00C5785C">
        <w:rPr>
          <w:b/>
          <w:sz w:val="24"/>
          <w:szCs w:val="24"/>
        </w:rPr>
        <w:t xml:space="preserve"> образование</w:t>
      </w:r>
    </w:p>
    <w:p w:rsidR="00BE0CC0" w:rsidRPr="00C5785C" w:rsidRDefault="00BE0CC0" w:rsidP="007D47DA">
      <w:pPr>
        <w:shd w:val="clear" w:color="auto" w:fill="FFFFFF"/>
        <w:spacing w:before="120" w:after="120"/>
        <w:ind w:left="10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3B1223">
        <w:rPr>
          <w:b/>
          <w:sz w:val="24"/>
          <w:szCs w:val="24"/>
        </w:rPr>
        <w:t>9 – 2020</w:t>
      </w:r>
      <w:r w:rsidR="00313082"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уч.г</w:t>
      </w:r>
      <w:proofErr w:type="spellEnd"/>
      <w:r>
        <w:rPr>
          <w:b/>
          <w:sz w:val="24"/>
          <w:szCs w:val="24"/>
        </w:rPr>
        <w:t>.</w:t>
      </w:r>
    </w:p>
    <w:tbl>
      <w:tblPr>
        <w:tblW w:w="931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77"/>
        <w:gridCol w:w="4283"/>
        <w:gridCol w:w="1319"/>
        <w:gridCol w:w="1276"/>
        <w:gridCol w:w="1656"/>
        <w:gridCol w:w="7"/>
      </w:tblGrid>
      <w:tr w:rsidR="007D47DA" w:rsidRPr="00CB3A11" w:rsidTr="007D47DA">
        <w:trPr>
          <w:gridAfter w:val="1"/>
          <w:wAfter w:w="7" w:type="dxa"/>
          <w:trHeight w:val="468"/>
        </w:trPr>
        <w:tc>
          <w:tcPr>
            <w:tcW w:w="777" w:type="dxa"/>
            <w:vMerge w:val="restart"/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№ п/п</w:t>
            </w:r>
          </w:p>
        </w:tc>
        <w:tc>
          <w:tcPr>
            <w:tcW w:w="4283" w:type="dxa"/>
            <w:vMerge w:val="restart"/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Название объединения дополнительного образования</w:t>
            </w:r>
          </w:p>
        </w:tc>
        <w:tc>
          <w:tcPr>
            <w:tcW w:w="259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Учебная нагрузка </w:t>
            </w:r>
          </w:p>
        </w:tc>
        <w:tc>
          <w:tcPr>
            <w:tcW w:w="1656" w:type="dxa"/>
            <w:vMerge w:val="restart"/>
            <w:tcBorders>
              <w:right w:val="single" w:sz="4" w:space="0" w:color="auto"/>
            </w:tcBorders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 xml:space="preserve">Классы </w:t>
            </w:r>
          </w:p>
        </w:tc>
      </w:tr>
      <w:tr w:rsidR="007D47DA" w:rsidRPr="00CB3A11" w:rsidTr="007D47DA">
        <w:trPr>
          <w:gridAfter w:val="1"/>
          <w:wAfter w:w="7" w:type="dxa"/>
          <w:trHeight w:val="561"/>
        </w:trPr>
        <w:tc>
          <w:tcPr>
            <w:tcW w:w="777" w:type="dxa"/>
            <w:vMerge/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283" w:type="dxa"/>
            <w:vMerge/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9" w:type="dxa"/>
            <w:tcBorders>
              <w:top w:val="single" w:sz="4" w:space="0" w:color="auto"/>
              <w:right w:val="single" w:sz="4" w:space="0" w:color="auto"/>
            </w:tcBorders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в неделю</w:t>
            </w: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 в год</w:t>
            </w:r>
          </w:p>
        </w:tc>
        <w:tc>
          <w:tcPr>
            <w:tcW w:w="1656" w:type="dxa"/>
            <w:vMerge/>
            <w:tcBorders>
              <w:right w:val="single" w:sz="4" w:space="0" w:color="auto"/>
            </w:tcBorders>
          </w:tcPr>
          <w:p w:rsidR="007D47DA" w:rsidRPr="00B102AF" w:rsidRDefault="007D47DA" w:rsidP="005777F6">
            <w:pPr>
              <w:jc w:val="center"/>
              <w:rPr>
                <w:sz w:val="24"/>
                <w:szCs w:val="24"/>
              </w:rPr>
            </w:pPr>
          </w:p>
        </w:tc>
      </w:tr>
      <w:tr w:rsidR="00BE0CC0" w:rsidRPr="00CB3A11" w:rsidTr="007D47DA">
        <w:trPr>
          <w:gridAfter w:val="1"/>
          <w:wAfter w:w="7" w:type="dxa"/>
        </w:trPr>
        <w:tc>
          <w:tcPr>
            <w:tcW w:w="777" w:type="dxa"/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1.</w:t>
            </w:r>
          </w:p>
        </w:tc>
        <w:tc>
          <w:tcPr>
            <w:tcW w:w="4283" w:type="dxa"/>
          </w:tcPr>
          <w:p w:rsidR="00BE0CC0" w:rsidRPr="00B102AF" w:rsidRDefault="00BE0CC0" w:rsidP="00BE0CC0">
            <w:pPr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 xml:space="preserve">ДПИ. Дела рук                </w:t>
            </w:r>
            <w:r>
              <w:rPr>
                <w:sz w:val="24"/>
                <w:szCs w:val="24"/>
              </w:rPr>
              <w:t xml:space="preserve">    </w:t>
            </w:r>
            <w:r w:rsidRPr="00B102AF">
              <w:rPr>
                <w:sz w:val="24"/>
                <w:szCs w:val="24"/>
              </w:rPr>
              <w:t xml:space="preserve"> </w:t>
            </w:r>
            <w:r w:rsidRPr="00B102AF">
              <w:rPr>
                <w:szCs w:val="24"/>
              </w:rPr>
              <w:t>(художественно-эстетическая направленность)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B102AF">
              <w:rPr>
                <w:sz w:val="24"/>
                <w:szCs w:val="24"/>
              </w:rPr>
              <w:t>10</w:t>
            </w:r>
            <w:r w:rsidR="00313082">
              <w:rPr>
                <w:sz w:val="24"/>
                <w:szCs w:val="24"/>
              </w:rPr>
              <w:t>, 11</w:t>
            </w:r>
          </w:p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</w:p>
        </w:tc>
      </w:tr>
      <w:tr w:rsidR="00BE0CC0" w:rsidRPr="00CB3A11" w:rsidTr="007D47DA">
        <w:trPr>
          <w:gridAfter w:val="1"/>
          <w:wAfter w:w="7" w:type="dxa"/>
        </w:trPr>
        <w:tc>
          <w:tcPr>
            <w:tcW w:w="777" w:type="dxa"/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2.</w:t>
            </w:r>
          </w:p>
        </w:tc>
        <w:tc>
          <w:tcPr>
            <w:tcW w:w="4283" w:type="dxa"/>
          </w:tcPr>
          <w:p w:rsidR="00BE0CC0" w:rsidRPr="00B102AF" w:rsidRDefault="00BE0CC0" w:rsidP="00BE0CC0">
            <w:pPr>
              <w:rPr>
                <w:szCs w:val="24"/>
              </w:rPr>
            </w:pPr>
            <w:r>
              <w:rPr>
                <w:sz w:val="24"/>
                <w:szCs w:val="24"/>
              </w:rPr>
              <w:t>Лыжные гонки</w:t>
            </w:r>
            <w:r w:rsidR="00F646C0">
              <w:rPr>
                <w:sz w:val="24"/>
                <w:szCs w:val="24"/>
              </w:rPr>
              <w:t xml:space="preserve"> (</w:t>
            </w:r>
            <w:r w:rsidR="00F646C0" w:rsidRPr="00F646C0">
              <w:rPr>
                <w:i/>
                <w:sz w:val="24"/>
                <w:szCs w:val="24"/>
              </w:rPr>
              <w:t>РЦ ДОД</w:t>
            </w:r>
            <w:r w:rsidR="00F646C0">
              <w:rPr>
                <w:sz w:val="24"/>
                <w:szCs w:val="24"/>
              </w:rPr>
              <w:t>)</w:t>
            </w:r>
          </w:p>
          <w:p w:rsidR="00BE0CC0" w:rsidRPr="00B102AF" w:rsidRDefault="00BE0CC0" w:rsidP="00BE0CC0">
            <w:pPr>
              <w:rPr>
                <w:szCs w:val="24"/>
              </w:rPr>
            </w:pPr>
            <w:r w:rsidRPr="00B102AF">
              <w:rPr>
                <w:szCs w:val="24"/>
              </w:rPr>
              <w:t>(спортивно-оздоровительное направление)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10</w:t>
            </w:r>
            <w:r>
              <w:rPr>
                <w:sz w:val="24"/>
                <w:szCs w:val="24"/>
              </w:rPr>
              <w:t>,11</w:t>
            </w:r>
          </w:p>
        </w:tc>
      </w:tr>
      <w:tr w:rsidR="00BE0CC0" w:rsidRPr="00CB3A11" w:rsidTr="007D47DA">
        <w:trPr>
          <w:gridAfter w:val="1"/>
          <w:wAfter w:w="7" w:type="dxa"/>
          <w:trHeight w:val="770"/>
        </w:trPr>
        <w:tc>
          <w:tcPr>
            <w:tcW w:w="777" w:type="dxa"/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3.</w:t>
            </w:r>
          </w:p>
        </w:tc>
        <w:tc>
          <w:tcPr>
            <w:tcW w:w="4283" w:type="dxa"/>
          </w:tcPr>
          <w:p w:rsidR="00BE0CC0" w:rsidRPr="00B102AF" w:rsidRDefault="00BE0CC0" w:rsidP="00BE0CC0">
            <w:pPr>
              <w:rPr>
                <w:szCs w:val="24"/>
              </w:rPr>
            </w:pPr>
            <w:r w:rsidRPr="00B102AF">
              <w:rPr>
                <w:sz w:val="24"/>
                <w:szCs w:val="24"/>
              </w:rPr>
              <w:t xml:space="preserve">ДЮП (дружина юных пожарных) </w:t>
            </w:r>
            <w:r w:rsidRPr="00B102AF">
              <w:rPr>
                <w:szCs w:val="24"/>
              </w:rPr>
              <w:t>(спортивно-техническая направленность)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10</w:t>
            </w:r>
            <w:r w:rsidR="00F646C0">
              <w:rPr>
                <w:sz w:val="24"/>
                <w:szCs w:val="24"/>
              </w:rPr>
              <w:t>,11</w:t>
            </w:r>
          </w:p>
        </w:tc>
      </w:tr>
      <w:tr w:rsidR="00BE0CC0" w:rsidRPr="00CB3A11" w:rsidTr="007D47DA">
        <w:trPr>
          <w:gridAfter w:val="1"/>
          <w:wAfter w:w="7" w:type="dxa"/>
        </w:trPr>
        <w:tc>
          <w:tcPr>
            <w:tcW w:w="777" w:type="dxa"/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 w:rsidRPr="00B102AF">
              <w:rPr>
                <w:sz w:val="24"/>
                <w:szCs w:val="24"/>
              </w:rPr>
              <w:t>4.</w:t>
            </w:r>
          </w:p>
        </w:tc>
        <w:tc>
          <w:tcPr>
            <w:tcW w:w="4283" w:type="dxa"/>
          </w:tcPr>
          <w:p w:rsidR="00BE0CC0" w:rsidRPr="00B102AF" w:rsidRDefault="00BE0CC0" w:rsidP="00BE0CC0">
            <w:r w:rsidRPr="00B102AF">
              <w:rPr>
                <w:sz w:val="24"/>
              </w:rPr>
              <w:t>ЮИД (юные инспектора движения)</w:t>
            </w:r>
            <w:r w:rsidRPr="00B102AF">
              <w:t xml:space="preserve"> (спортивно-техническая направленность)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BE0CC0" w:rsidRPr="00B102AF" w:rsidRDefault="00313082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</w:t>
            </w:r>
            <w:r w:rsidR="00BE0CC0" w:rsidRPr="00B102AF">
              <w:rPr>
                <w:sz w:val="24"/>
                <w:szCs w:val="24"/>
              </w:rPr>
              <w:t>11</w:t>
            </w:r>
          </w:p>
        </w:tc>
      </w:tr>
      <w:tr w:rsidR="00313082" w:rsidRPr="00CB3A11" w:rsidTr="007D47DA">
        <w:trPr>
          <w:gridAfter w:val="1"/>
          <w:wAfter w:w="7" w:type="dxa"/>
        </w:trPr>
        <w:tc>
          <w:tcPr>
            <w:tcW w:w="777" w:type="dxa"/>
          </w:tcPr>
          <w:p w:rsidR="00313082" w:rsidRPr="00B102AF" w:rsidRDefault="00313082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283" w:type="dxa"/>
          </w:tcPr>
          <w:p w:rsidR="00313082" w:rsidRPr="00B102AF" w:rsidRDefault="003B1223" w:rsidP="00B128E9">
            <w:pPr>
              <w:rPr>
                <w:sz w:val="24"/>
              </w:rPr>
            </w:pPr>
            <w:proofErr w:type="gramStart"/>
            <w:r>
              <w:rPr>
                <w:sz w:val="24"/>
              </w:rPr>
              <w:t>Спортивный туризм                         (</w:t>
            </w:r>
            <w:r w:rsidRPr="00B102AF">
              <w:t>спортивно-техническая направленность</w:t>
            </w:r>
            <w:proofErr w:type="gramEnd"/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313082" w:rsidRDefault="003B1223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313082" w:rsidRDefault="003B1223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656" w:type="dxa"/>
            <w:tcBorders>
              <w:right w:val="single" w:sz="4" w:space="0" w:color="auto"/>
            </w:tcBorders>
          </w:tcPr>
          <w:p w:rsidR="00313082" w:rsidRPr="00B102AF" w:rsidRDefault="003B1223" w:rsidP="00BE0C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10,11</w:t>
            </w:r>
          </w:p>
        </w:tc>
      </w:tr>
      <w:tr w:rsidR="00BE0CC0" w:rsidRPr="00CB3A11" w:rsidTr="007D47DA">
        <w:tc>
          <w:tcPr>
            <w:tcW w:w="5060" w:type="dxa"/>
            <w:gridSpan w:val="2"/>
            <w:tcBorders>
              <w:right w:val="single" w:sz="4" w:space="0" w:color="auto"/>
            </w:tcBorders>
          </w:tcPr>
          <w:p w:rsidR="00BE0CC0" w:rsidRPr="00BE0CC0" w:rsidRDefault="00BE0CC0" w:rsidP="00BE0CC0">
            <w:pPr>
              <w:jc w:val="right"/>
              <w:rPr>
                <w:b/>
                <w:sz w:val="24"/>
                <w:szCs w:val="24"/>
              </w:rPr>
            </w:pPr>
            <w:r w:rsidRPr="00BE0CC0">
              <w:rPr>
                <w:b/>
                <w:sz w:val="24"/>
                <w:szCs w:val="24"/>
              </w:rPr>
              <w:t xml:space="preserve">Общее количество учебных часов </w:t>
            </w:r>
          </w:p>
        </w:tc>
        <w:tc>
          <w:tcPr>
            <w:tcW w:w="1319" w:type="dxa"/>
            <w:tcBorders>
              <w:right w:val="single" w:sz="4" w:space="0" w:color="auto"/>
            </w:tcBorders>
          </w:tcPr>
          <w:p w:rsidR="00BE0CC0" w:rsidRPr="00F646C0" w:rsidRDefault="003B1223" w:rsidP="00BE0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BE0CC0" w:rsidRPr="00F646C0" w:rsidRDefault="003B1223" w:rsidP="00BE0C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490</w:t>
            </w:r>
            <w:bookmarkStart w:id="0" w:name="_GoBack"/>
            <w:bookmarkEnd w:id="0"/>
          </w:p>
        </w:tc>
        <w:tc>
          <w:tcPr>
            <w:tcW w:w="1663" w:type="dxa"/>
            <w:gridSpan w:val="2"/>
            <w:tcBorders>
              <w:right w:val="single" w:sz="4" w:space="0" w:color="auto"/>
            </w:tcBorders>
          </w:tcPr>
          <w:p w:rsidR="00BE0CC0" w:rsidRPr="00B102AF" w:rsidRDefault="00BE0CC0" w:rsidP="00BE0CC0">
            <w:pPr>
              <w:rPr>
                <w:sz w:val="24"/>
                <w:szCs w:val="24"/>
              </w:rPr>
            </w:pPr>
          </w:p>
        </w:tc>
      </w:tr>
    </w:tbl>
    <w:p w:rsidR="007D47DA" w:rsidRPr="003144D1" w:rsidRDefault="007D47DA" w:rsidP="007D47DA">
      <w:pPr>
        <w:tabs>
          <w:tab w:val="left" w:pos="2665"/>
        </w:tabs>
        <w:spacing w:before="120" w:after="120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Ожидаемый результат</w:t>
      </w:r>
    </w:p>
    <w:p w:rsidR="007D47DA" w:rsidRDefault="007D47DA" w:rsidP="007D47DA">
      <w:pPr>
        <w:tabs>
          <w:tab w:val="left" w:pos="2665"/>
        </w:tabs>
        <w:spacing w:before="120" w:after="120"/>
        <w:ind w:firstLine="709"/>
        <w:jc w:val="both"/>
        <w:rPr>
          <w:sz w:val="24"/>
          <w:szCs w:val="24"/>
        </w:rPr>
      </w:pPr>
      <w:r w:rsidRPr="003144D1">
        <w:rPr>
          <w:sz w:val="24"/>
          <w:szCs w:val="24"/>
        </w:rPr>
        <w:t xml:space="preserve">    Удовлетворение </w:t>
      </w:r>
      <w:r w:rsidR="00BE0CC0" w:rsidRPr="003144D1">
        <w:rPr>
          <w:sz w:val="24"/>
          <w:szCs w:val="24"/>
        </w:rPr>
        <w:t>образовательных потребностей</w:t>
      </w:r>
      <w:r w:rsidRPr="003144D1">
        <w:rPr>
          <w:sz w:val="24"/>
          <w:szCs w:val="24"/>
        </w:rPr>
        <w:t xml:space="preserve"> </w:t>
      </w:r>
      <w:r>
        <w:rPr>
          <w:sz w:val="24"/>
          <w:szCs w:val="24"/>
        </w:rPr>
        <w:t>учащихся</w:t>
      </w:r>
      <w:r w:rsidRPr="003144D1">
        <w:rPr>
          <w:sz w:val="24"/>
          <w:szCs w:val="24"/>
        </w:rPr>
        <w:t xml:space="preserve"> </w:t>
      </w:r>
      <w:r w:rsidR="00BE0CC0" w:rsidRPr="003144D1">
        <w:rPr>
          <w:sz w:val="24"/>
          <w:szCs w:val="24"/>
        </w:rPr>
        <w:t>через систему</w:t>
      </w:r>
      <w:r>
        <w:rPr>
          <w:sz w:val="24"/>
          <w:szCs w:val="24"/>
        </w:rPr>
        <w:t xml:space="preserve"> дополнительного образования (</w:t>
      </w:r>
      <w:r w:rsidRPr="003144D1">
        <w:rPr>
          <w:sz w:val="24"/>
          <w:szCs w:val="24"/>
        </w:rPr>
        <w:t>систему кружков и спортивных секций</w:t>
      </w:r>
      <w:r>
        <w:rPr>
          <w:sz w:val="24"/>
          <w:szCs w:val="24"/>
        </w:rPr>
        <w:t>)</w:t>
      </w:r>
      <w:r w:rsidRPr="003144D1">
        <w:rPr>
          <w:sz w:val="24"/>
          <w:szCs w:val="24"/>
        </w:rPr>
        <w:t xml:space="preserve">. Реализация широких возможностей дополнительного образования в условиях сельского социума, в решении задач </w:t>
      </w:r>
      <w:r w:rsidR="00BE0CC0" w:rsidRPr="003144D1">
        <w:rPr>
          <w:sz w:val="24"/>
          <w:szCs w:val="24"/>
        </w:rPr>
        <w:t>социализации и</w:t>
      </w:r>
      <w:r w:rsidRPr="003144D1">
        <w:rPr>
          <w:sz w:val="24"/>
          <w:szCs w:val="24"/>
        </w:rPr>
        <w:t xml:space="preserve"> профессиональной направленности школьников.  Сформированность у каждого воспитанника опыта индивидуальных достижений, успеха в реализации своих способностей. Предъявление и демонстрация учащимися своих </w:t>
      </w:r>
      <w:r w:rsidR="00BE0CC0" w:rsidRPr="003144D1">
        <w:rPr>
          <w:sz w:val="24"/>
          <w:szCs w:val="24"/>
        </w:rPr>
        <w:t>успехов в</w:t>
      </w:r>
      <w:r w:rsidRPr="003144D1">
        <w:rPr>
          <w:sz w:val="24"/>
          <w:szCs w:val="24"/>
        </w:rPr>
        <w:t xml:space="preserve"> конкурсах, выставках, соревнованиях и др. </w:t>
      </w:r>
      <w:r w:rsidR="00BE0CC0" w:rsidRPr="003144D1">
        <w:rPr>
          <w:sz w:val="24"/>
          <w:szCs w:val="24"/>
        </w:rPr>
        <w:t>формах на</w:t>
      </w:r>
      <w:r w:rsidRPr="003144D1">
        <w:rPr>
          <w:sz w:val="24"/>
          <w:szCs w:val="24"/>
        </w:rPr>
        <w:t xml:space="preserve"> </w:t>
      </w:r>
      <w:r>
        <w:rPr>
          <w:sz w:val="24"/>
          <w:szCs w:val="24"/>
        </w:rPr>
        <w:t>различных уровнях</w:t>
      </w:r>
      <w:r w:rsidRPr="003144D1">
        <w:rPr>
          <w:sz w:val="24"/>
          <w:szCs w:val="24"/>
        </w:rPr>
        <w:t xml:space="preserve">. </w:t>
      </w:r>
    </w:p>
    <w:p w:rsidR="00B55EE8" w:rsidRDefault="00B55EE8"/>
    <w:sectPr w:rsidR="00B55EE8" w:rsidSect="00B55EE8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857" w:rsidRDefault="00A10857" w:rsidP="007D47DA">
      <w:r>
        <w:separator/>
      </w:r>
    </w:p>
  </w:endnote>
  <w:endnote w:type="continuationSeparator" w:id="0">
    <w:p w:rsidR="00A10857" w:rsidRDefault="00A10857" w:rsidP="007D4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857" w:rsidRDefault="00A10857" w:rsidP="007D47DA">
      <w:r>
        <w:separator/>
      </w:r>
    </w:p>
  </w:footnote>
  <w:footnote w:type="continuationSeparator" w:id="0">
    <w:p w:rsidR="00A10857" w:rsidRDefault="00A10857" w:rsidP="007D47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7DA" w:rsidRPr="007D47DA" w:rsidRDefault="008E4FD4" w:rsidP="007D47DA">
    <w:pPr>
      <w:tabs>
        <w:tab w:val="center" w:pos="4677"/>
        <w:tab w:val="right" w:pos="9355"/>
      </w:tabs>
      <w:jc w:val="center"/>
    </w:pPr>
    <w:r>
      <w:t xml:space="preserve"> </w:t>
    </w:r>
  </w:p>
  <w:p w:rsidR="007D47DA" w:rsidRDefault="007D47D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91C75"/>
    <w:multiLevelType w:val="hybridMultilevel"/>
    <w:tmpl w:val="C510B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0D279A"/>
    <w:multiLevelType w:val="hybridMultilevel"/>
    <w:tmpl w:val="D8ACBF00"/>
    <w:lvl w:ilvl="0" w:tplc="0B5079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E6165C"/>
    <w:multiLevelType w:val="hybridMultilevel"/>
    <w:tmpl w:val="5DF6081C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C05B5D"/>
    <w:multiLevelType w:val="hybridMultilevel"/>
    <w:tmpl w:val="AB52D3C6"/>
    <w:lvl w:ilvl="0" w:tplc="89D2BF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3333CC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47DA"/>
    <w:rsid w:val="000C3238"/>
    <w:rsid w:val="000D7521"/>
    <w:rsid w:val="002B705A"/>
    <w:rsid w:val="00313082"/>
    <w:rsid w:val="003B1223"/>
    <w:rsid w:val="004B6F2D"/>
    <w:rsid w:val="004D07C4"/>
    <w:rsid w:val="005C483A"/>
    <w:rsid w:val="006348BF"/>
    <w:rsid w:val="0068419F"/>
    <w:rsid w:val="006C379B"/>
    <w:rsid w:val="006E4C70"/>
    <w:rsid w:val="007D47DA"/>
    <w:rsid w:val="008E4FD4"/>
    <w:rsid w:val="009D1139"/>
    <w:rsid w:val="00A00723"/>
    <w:rsid w:val="00A10857"/>
    <w:rsid w:val="00A16738"/>
    <w:rsid w:val="00B128E9"/>
    <w:rsid w:val="00B17E19"/>
    <w:rsid w:val="00B55EE8"/>
    <w:rsid w:val="00BE0CC0"/>
    <w:rsid w:val="00CF7B85"/>
    <w:rsid w:val="00D93017"/>
    <w:rsid w:val="00DC6558"/>
    <w:rsid w:val="00F6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47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47DA"/>
  </w:style>
  <w:style w:type="paragraph" w:styleId="a5">
    <w:name w:val="footer"/>
    <w:basedOn w:val="a"/>
    <w:link w:val="a6"/>
    <w:uiPriority w:val="99"/>
    <w:unhideWhenUsed/>
    <w:rsid w:val="007D47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47DA"/>
  </w:style>
  <w:style w:type="table" w:styleId="a7">
    <w:name w:val="Table Grid"/>
    <w:basedOn w:val="a1"/>
    <w:uiPriority w:val="59"/>
    <w:rsid w:val="006E4C7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9">
    <w:name w:val="Style9"/>
    <w:basedOn w:val="a"/>
    <w:uiPriority w:val="99"/>
    <w:rsid w:val="0068419F"/>
    <w:pPr>
      <w:widowControl w:val="0"/>
      <w:autoSpaceDE w:val="0"/>
      <w:autoSpaceDN w:val="0"/>
      <w:adjustRightInd w:val="0"/>
      <w:spacing w:line="290" w:lineRule="exact"/>
      <w:ind w:firstLine="557"/>
      <w:jc w:val="both"/>
    </w:pPr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301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9301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981</Words>
  <Characters>5595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Галина</cp:lastModifiedBy>
  <cp:revision>15</cp:revision>
  <cp:lastPrinted>2018-10-29T13:48:00Z</cp:lastPrinted>
  <dcterms:created xsi:type="dcterms:W3CDTF">2015-09-20T09:13:00Z</dcterms:created>
  <dcterms:modified xsi:type="dcterms:W3CDTF">2019-10-31T03:39:00Z</dcterms:modified>
</cp:coreProperties>
</file>